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C46D16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E6B0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35A622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</w:t>
            </w:r>
            <w:r w:rsidR="009E6B0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CD0012F" w:rsidR="00F1480E" w:rsidRPr="000754EC" w:rsidRDefault="009B607A" w:rsidP="000754EC">
            <w:pPr>
              <w:pStyle w:val="SIUnittitle"/>
            </w:pPr>
            <w:r w:rsidRPr="009B607A">
              <w:t>Monitor dry sow performance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D4B480" w14:textId="52CA5A30" w:rsidR="009B607A" w:rsidRPr="009B607A" w:rsidRDefault="009B607A" w:rsidP="009B607A">
            <w:r w:rsidRPr="009B607A">
              <w:t>This unit of competency describes the skills and knowledge required to monitor dry sow performance</w:t>
            </w:r>
            <w:r w:rsidR="001F52CF">
              <w:t>, including determi</w:t>
            </w:r>
            <w:r w:rsidR="00454FC2">
              <w:t>ning conditions of pigs, adjusting nutrition for mating and providing adequate nutrition for pregnant sows</w:t>
            </w:r>
            <w:r w:rsidRPr="009B607A">
              <w:t>.</w:t>
            </w:r>
          </w:p>
          <w:p w14:paraId="693CB83D" w14:textId="77777777" w:rsidR="006C2116" w:rsidRDefault="006C2116" w:rsidP="006C2116"/>
          <w:p w14:paraId="5974EFEC" w14:textId="37F2D5DB" w:rsidR="006C2116" w:rsidRPr="006C2116" w:rsidRDefault="006C2116" w:rsidP="006C2116">
            <w:r>
              <w:t xml:space="preserve">The unit applies to individuals </w:t>
            </w:r>
            <w:r w:rsidRPr="006C2116">
              <w:t xml:space="preserve">who </w:t>
            </w:r>
            <w:r>
              <w:t>monitor dry sow performance</w:t>
            </w:r>
            <w:r w:rsidRPr="006C2116">
              <w:t xml:space="preserve"> under broad direction, and take responsibility for their own work.</w:t>
            </w:r>
          </w:p>
          <w:p w14:paraId="581D34AB" w14:textId="77777777" w:rsidR="009B607A" w:rsidRPr="009B607A" w:rsidRDefault="009B607A" w:rsidP="009B607A"/>
          <w:p w14:paraId="737A575E" w14:textId="79AE5AEE" w:rsidR="009B607A" w:rsidRPr="009B607A" w:rsidRDefault="009B607A" w:rsidP="009B607A">
            <w:r w:rsidRPr="009B607A">
              <w:t>All work must be carried out to comply with workplace procedures, health and safety</w:t>
            </w:r>
            <w:r w:rsidR="006C2116">
              <w:t xml:space="preserve"> in the workplace requirements</w:t>
            </w:r>
            <w:r w:rsidRPr="009B607A">
              <w:t xml:space="preserve">, animal welfare </w:t>
            </w:r>
            <w:r w:rsidR="006C2116">
              <w:t>legislative, regulatory a</w:t>
            </w:r>
            <w:r w:rsidR="006C2116" w:rsidRPr="006C2116">
              <w:t xml:space="preserve">nd codes of practice requirements, and sustainability </w:t>
            </w:r>
            <w:r w:rsidRPr="009B607A">
              <w:t>and biosecurity practices.</w:t>
            </w:r>
          </w:p>
          <w:p w14:paraId="37769A6C" w14:textId="77777777" w:rsidR="009B607A" w:rsidRPr="009B607A" w:rsidRDefault="009B607A" w:rsidP="009B607A"/>
          <w:p w14:paraId="43D5C57E" w14:textId="77777777" w:rsidR="006B5C66" w:rsidRPr="006B5C66" w:rsidRDefault="006B5C66" w:rsidP="006B5C66">
            <w:r w:rsidRPr="0002053B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7B065C6B" w14:textId="77777777" w:rsidR="006B5C66" w:rsidRPr="0002053B" w:rsidRDefault="006B5C66" w:rsidP="006B5C66"/>
          <w:p w14:paraId="034C6C33" w14:textId="0CECD83E" w:rsidR="00373436" w:rsidRPr="000754EC" w:rsidRDefault="009B607A" w:rsidP="009B607A">
            <w:r w:rsidRPr="009B607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F19522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07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315F5E" w:rsidR="009B607A" w:rsidRPr="009B607A" w:rsidRDefault="009B607A" w:rsidP="009B607A">
            <w:pPr>
              <w:pStyle w:val="SIText"/>
            </w:pPr>
            <w:r w:rsidRPr="009B607A">
              <w:t>1. Determine condition of pigs and adjust nutrition for mating</w:t>
            </w:r>
          </w:p>
        </w:tc>
        <w:tc>
          <w:tcPr>
            <w:tcW w:w="3604" w:type="pct"/>
            <w:shd w:val="clear" w:color="auto" w:fill="auto"/>
          </w:tcPr>
          <w:p w14:paraId="75DF5AA5" w14:textId="615C3674" w:rsidR="009B607A" w:rsidRPr="009B607A" w:rsidRDefault="009B607A" w:rsidP="009B607A">
            <w:r w:rsidRPr="009B607A">
              <w:t xml:space="preserve">1.1 Determine condition scores of </w:t>
            </w:r>
            <w:r w:rsidR="00355739">
              <w:t>gilts and sows</w:t>
            </w:r>
          </w:p>
          <w:p w14:paraId="14A5670D" w14:textId="41738103" w:rsidR="009B607A" w:rsidRPr="009B607A" w:rsidRDefault="009B607A" w:rsidP="009B607A">
            <w:r w:rsidRPr="009B607A">
              <w:t xml:space="preserve">1.2 Rank </w:t>
            </w:r>
            <w:r w:rsidR="00355739">
              <w:t>gilts and sows</w:t>
            </w:r>
            <w:r w:rsidRPr="009B607A">
              <w:t xml:space="preserve"> according to scores and adjust nutritional requirements to ensure </w:t>
            </w:r>
            <w:r w:rsidR="00111F36">
              <w:t xml:space="preserve">gilts and </w:t>
            </w:r>
            <w:r w:rsidR="00111F36" w:rsidRPr="00111F36">
              <w:t>sows</w:t>
            </w:r>
            <w:r w:rsidRPr="009B607A">
              <w:t xml:space="preserve"> are in optimum condition at mating</w:t>
            </w:r>
          </w:p>
          <w:p w14:paraId="286F21FC" w14:textId="59C404D5" w:rsidR="009B607A" w:rsidRPr="009B607A" w:rsidRDefault="009B607A" w:rsidP="009B607A">
            <w:r w:rsidRPr="009B607A">
              <w:t>1.3 Ensure feeding strategies are appropriate for the housing environment and seasonal conditions</w:t>
            </w:r>
            <w:r w:rsidR="00111F36">
              <w:t xml:space="preserve"> for gilts, sows and boars</w:t>
            </w:r>
          </w:p>
          <w:p w14:paraId="1696B99B" w14:textId="07291B8C" w:rsidR="009B607A" w:rsidRPr="009B607A" w:rsidRDefault="009B607A" w:rsidP="009B607A">
            <w:r w:rsidRPr="009B607A">
              <w:t xml:space="preserve">1.4 Monitor and assess condition of </w:t>
            </w:r>
            <w:r w:rsidR="00111F36">
              <w:t>gilts, sows and boars</w:t>
            </w:r>
            <w:r w:rsidRPr="009B607A">
              <w:t xml:space="preserve"> regularly</w:t>
            </w:r>
          </w:p>
        </w:tc>
      </w:tr>
      <w:tr w:rsidR="009B607A" w:rsidRPr="00963A46" w14:paraId="2FA33C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DE0DAE" w14:textId="3D21DA28" w:rsidR="009B607A" w:rsidRPr="009B607A" w:rsidRDefault="00645D2F" w:rsidP="009B607A">
            <w:pPr>
              <w:pStyle w:val="SIText"/>
            </w:pPr>
            <w:r>
              <w:t>2</w:t>
            </w:r>
            <w:r w:rsidR="009B607A" w:rsidRPr="009B607A">
              <w:t>. Determine and provide adequate nutrition for pregnant sows</w:t>
            </w:r>
          </w:p>
        </w:tc>
        <w:tc>
          <w:tcPr>
            <w:tcW w:w="3604" w:type="pct"/>
            <w:shd w:val="clear" w:color="auto" w:fill="auto"/>
          </w:tcPr>
          <w:p w14:paraId="4CF60F85" w14:textId="56BAF28B" w:rsidR="00195DC9" w:rsidRDefault="00645D2F" w:rsidP="009B607A">
            <w:r>
              <w:t>2</w:t>
            </w:r>
            <w:r w:rsidR="009B607A" w:rsidRPr="009B607A">
              <w:t xml:space="preserve">.1 </w:t>
            </w:r>
            <w:r w:rsidR="00195DC9" w:rsidRPr="009B607A">
              <w:t>Carry out regular post</w:t>
            </w:r>
            <w:r w:rsidR="00195DC9">
              <w:t xml:space="preserve"> </w:t>
            </w:r>
            <w:r w:rsidR="00195DC9" w:rsidRPr="009B607A">
              <w:t>mating heat detection to identify sows returning to oestrus</w:t>
            </w:r>
          </w:p>
          <w:p w14:paraId="338C749D" w14:textId="0A948304" w:rsidR="009B607A" w:rsidRPr="009B607A" w:rsidRDefault="00195DC9" w:rsidP="009B607A">
            <w:r>
              <w:t xml:space="preserve">2.2 </w:t>
            </w:r>
            <w:r w:rsidR="009B607A" w:rsidRPr="009B607A">
              <w:t xml:space="preserve">Determine nutritional needs of pregnant sows </w:t>
            </w:r>
            <w:r w:rsidR="003E59C0">
              <w:t>according to workplace</w:t>
            </w:r>
            <w:r w:rsidR="009B607A" w:rsidRPr="009B607A">
              <w:t xml:space="preserve"> feeding plan</w:t>
            </w:r>
          </w:p>
          <w:p w14:paraId="60BF8D79" w14:textId="21C14B3C" w:rsidR="009B607A" w:rsidRPr="009B607A" w:rsidRDefault="00645D2F" w:rsidP="009B607A">
            <w:r>
              <w:t>2</w:t>
            </w:r>
            <w:r w:rsidR="009B607A" w:rsidRPr="009B607A">
              <w:t>.</w:t>
            </w:r>
            <w:r>
              <w:t>3</w:t>
            </w:r>
            <w:r w:rsidR="009B607A" w:rsidRPr="009B607A">
              <w:t xml:space="preserve"> Provide adequate and suitable feed and feed supplements accord</w:t>
            </w:r>
            <w:r w:rsidR="003E59C0">
              <w:t>ing to</w:t>
            </w:r>
            <w:r w:rsidR="009B607A" w:rsidRPr="009B607A">
              <w:t xml:space="preserve"> feeding plan and sow condition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59C0" w:rsidRPr="00336FCA" w:rsidDel="00423CB2" w14:paraId="1CF24FD6" w14:textId="77777777" w:rsidTr="00CA2922">
        <w:tc>
          <w:tcPr>
            <w:tcW w:w="1396" w:type="pct"/>
          </w:tcPr>
          <w:p w14:paraId="6D88B952" w14:textId="3B94A9A3" w:rsidR="003E59C0" w:rsidRPr="003E59C0" w:rsidRDefault="003E59C0" w:rsidP="003E59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5D0FB75" w:rsidR="003E59C0" w:rsidRPr="003E59C0" w:rsidRDefault="003E59C0" w:rsidP="003E59C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suitable feed and feed supplement requirements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59C0" w14:paraId="7EFB7203" w14:textId="77777777" w:rsidTr="00F33FF2">
        <w:tc>
          <w:tcPr>
            <w:tcW w:w="1028" w:type="pct"/>
          </w:tcPr>
          <w:p w14:paraId="6E9CFD48" w14:textId="0F7006FB" w:rsidR="003E59C0" w:rsidRPr="00D33327" w:rsidRDefault="003E59C0" w:rsidP="00D33327">
            <w:pPr>
              <w:pStyle w:val="SIText"/>
            </w:pPr>
            <w:r w:rsidRPr="00D33327">
              <w:t>AHCPRK3</w:t>
            </w:r>
            <w:r w:rsidR="009E6B04" w:rsidRPr="00D33327">
              <w:t>XX</w:t>
            </w:r>
            <w:r w:rsidRPr="00D33327">
              <w:t xml:space="preserve"> </w:t>
            </w:r>
            <w:r w:rsidR="004E5987">
              <w:t>M</w:t>
            </w:r>
            <w:r w:rsidRPr="00D33327">
              <w:t>onitor dry sow performance</w:t>
            </w:r>
          </w:p>
          <w:p w14:paraId="6B803FA7" w14:textId="4CC0C5E0" w:rsidR="003E59C0" w:rsidRPr="00D33327" w:rsidRDefault="003E59C0">
            <w:pPr>
              <w:pStyle w:val="SIText"/>
            </w:pPr>
            <w:r w:rsidRPr="00D33327">
              <w:t xml:space="preserve">Release </w:t>
            </w:r>
            <w:r w:rsidR="009E6B04" w:rsidRPr="00D33327">
              <w:t>1</w:t>
            </w:r>
          </w:p>
        </w:tc>
        <w:tc>
          <w:tcPr>
            <w:tcW w:w="1105" w:type="pct"/>
          </w:tcPr>
          <w:p w14:paraId="2BE52058" w14:textId="0A2257FA" w:rsidR="003E59C0" w:rsidRPr="00D33327" w:rsidRDefault="003E59C0">
            <w:pPr>
              <w:pStyle w:val="SIText"/>
            </w:pPr>
            <w:r w:rsidRPr="00D33327">
              <w:t>AHCPRK304 Mate pigs and monitor dry sow performance</w:t>
            </w:r>
          </w:p>
          <w:p w14:paraId="3216D365" w14:textId="055368F6" w:rsidR="003E59C0" w:rsidRPr="00D33327" w:rsidRDefault="003E59C0">
            <w:pPr>
              <w:pStyle w:val="SIText"/>
            </w:pPr>
            <w:r w:rsidRPr="00D33327">
              <w:t>Release 1</w:t>
            </w:r>
          </w:p>
        </w:tc>
        <w:tc>
          <w:tcPr>
            <w:tcW w:w="1251" w:type="pct"/>
          </w:tcPr>
          <w:p w14:paraId="42C8ACF0" w14:textId="57C877EA" w:rsidR="003E59C0" w:rsidRPr="00E52308" w:rsidRDefault="003E59C0" w:rsidP="00E52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2308">
              <w:rPr>
                <w:rStyle w:val="SITemporaryText-red"/>
                <w:color w:val="auto"/>
                <w:sz w:val="20"/>
              </w:rPr>
              <w:t>M</w:t>
            </w:r>
            <w:r w:rsidR="004669AF" w:rsidRPr="00E52308">
              <w:rPr>
                <w:rStyle w:val="SITemporaryText-red"/>
                <w:color w:val="auto"/>
                <w:sz w:val="20"/>
              </w:rPr>
              <w:t>aj</w:t>
            </w:r>
            <w:r w:rsidRPr="00E52308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279F3F04" w14:textId="7E2B49F1" w:rsidR="003E59C0" w:rsidRDefault="00D64305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m</w:t>
            </w:r>
            <w:r w:rsidR="009E6B04" w:rsidRPr="00BB7249">
              <w:rPr>
                <w:rStyle w:val="SITemporaryText-red"/>
                <w:color w:val="auto"/>
                <w:sz w:val="20"/>
              </w:rPr>
              <w:t>aj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DC0ACB8" w14:textId="26A71C53" w:rsidR="00EF727F" w:rsidRPr="0033721C" w:rsidRDefault="0033721C" w:rsidP="0033721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721C">
              <w:rPr>
                <w:rStyle w:val="SITemporaryText-red"/>
                <w:color w:val="auto"/>
                <w:sz w:val="20"/>
              </w:rPr>
              <w:t>split unit into two separate units</w:t>
            </w:r>
          </w:p>
          <w:p w14:paraId="23414F67" w14:textId="0E0EC17E" w:rsidR="003E59C0" w:rsidRPr="00BB7249" w:rsidRDefault="00D64305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f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721A762" w:rsidR="003E59C0" w:rsidRPr="00D33327" w:rsidRDefault="00D64305" w:rsidP="00BB72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a</w:t>
            </w:r>
            <w:r w:rsidR="003E59C0" w:rsidRPr="00BB7249">
              <w:rPr>
                <w:rStyle w:val="SITemporaryText-red"/>
                <w:color w:val="auto"/>
                <w:sz w:val="20"/>
              </w:rPr>
              <w:t>ssessment requirements</w:t>
            </w:r>
            <w:r w:rsidR="003E59C0" w:rsidRPr="00D33327">
              <w:rPr>
                <w:rStyle w:val="SITemporaryText-red"/>
                <w:color w:val="auto"/>
                <w:sz w:val="20"/>
              </w:rPr>
              <w:t xml:space="preserve"> updated</w:t>
            </w:r>
          </w:p>
        </w:tc>
        <w:tc>
          <w:tcPr>
            <w:tcW w:w="1616" w:type="pct"/>
          </w:tcPr>
          <w:p w14:paraId="325B98A3" w14:textId="782E5DDC" w:rsidR="003E59C0" w:rsidRPr="00D33327" w:rsidRDefault="009E6B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327">
              <w:rPr>
                <w:rStyle w:val="SITemporaryText-blue"/>
                <w:color w:val="auto"/>
                <w:sz w:val="20"/>
              </w:rPr>
              <w:t>Not e</w:t>
            </w:r>
            <w:r w:rsidR="003E59C0" w:rsidRPr="00D33327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8554D2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0188A68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9B607A" w:rsidRPr="009B607A">
              <w:t>AHCPRK3</w:t>
            </w:r>
            <w:r w:rsidR="009E6B04">
              <w:t>XX</w:t>
            </w:r>
            <w:r w:rsidR="009B607A" w:rsidRPr="009B607A">
              <w:t xml:space="preserve"> Monitor dry sow performance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89077F5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8828AA7" w:rsidR="00DA54B5" w:rsidRPr="003E59C0" w:rsidRDefault="00DA54B5" w:rsidP="00111F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111F36">
              <w:rPr>
                <w:rStyle w:val="SITemporaryText-red"/>
                <w:color w:val="auto"/>
                <w:sz w:val="20"/>
              </w:rPr>
              <w:t xml:space="preserve">has </w:t>
            </w:r>
            <w:r w:rsidR="003E59C0" w:rsidRPr="00355739">
              <w:rPr>
                <w:rStyle w:val="SITemporaryText-red"/>
                <w:color w:val="auto"/>
                <w:sz w:val="20"/>
              </w:rPr>
              <w:t xml:space="preserve">monitored dry sow performance on at least </w:t>
            </w:r>
            <w:r w:rsidR="00355739" w:rsidRPr="00C84AE4">
              <w:rPr>
                <w:rStyle w:val="SITemporaryText-red"/>
                <w:color w:val="auto"/>
                <w:sz w:val="20"/>
              </w:rPr>
              <w:t>two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355739" w:rsidRPr="00C84AE4">
              <w:rPr>
                <w:rStyle w:val="SITemporaryText-red"/>
                <w:color w:val="auto"/>
                <w:sz w:val="20"/>
              </w:rPr>
              <w:t>s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355739">
              <w:rPr>
                <w:rStyle w:val="SITemporaryText-red"/>
                <w:color w:val="auto"/>
                <w:sz w:val="20"/>
              </w:rPr>
              <w:t>:</w:t>
            </w:r>
          </w:p>
          <w:p w14:paraId="6001370E" w14:textId="1956D570" w:rsidR="009B607A" w:rsidRPr="009B607A" w:rsidRDefault="009B607A" w:rsidP="009B607A">
            <w:pPr>
              <w:pStyle w:val="SIBulletList1"/>
            </w:pPr>
            <w:r w:rsidRPr="009B607A">
              <w:t>determine</w:t>
            </w:r>
            <w:r w:rsidR="003E59C0">
              <w:t>d</w:t>
            </w:r>
            <w:r w:rsidRPr="009B607A">
              <w:t xml:space="preserve"> condition of </w:t>
            </w:r>
            <w:r w:rsidR="00111F36">
              <w:t xml:space="preserve">gilts, </w:t>
            </w:r>
            <w:r w:rsidR="00111F36" w:rsidRPr="00111F36">
              <w:t>sows</w:t>
            </w:r>
            <w:r w:rsidR="00111F36">
              <w:t xml:space="preserve"> and boars</w:t>
            </w:r>
            <w:r w:rsidR="00111F36" w:rsidRPr="009B607A">
              <w:t xml:space="preserve"> </w:t>
            </w:r>
            <w:r w:rsidRPr="009B607A">
              <w:t>and adjust</w:t>
            </w:r>
            <w:r w:rsidR="003E59C0">
              <w:t>ed</w:t>
            </w:r>
            <w:r w:rsidRPr="009B607A">
              <w:t xml:space="preserve"> nutrition for mating</w:t>
            </w:r>
          </w:p>
          <w:p w14:paraId="77ADAE74" w14:textId="0CAC3704" w:rsidR="009B607A" w:rsidRPr="009B607A" w:rsidRDefault="009B607A" w:rsidP="009B607A">
            <w:pPr>
              <w:pStyle w:val="SIBulletList1"/>
            </w:pPr>
            <w:r w:rsidRPr="009B607A">
              <w:t>determine</w:t>
            </w:r>
            <w:r w:rsidR="003E59C0">
              <w:t>d</w:t>
            </w:r>
            <w:r w:rsidRPr="009B607A">
              <w:t xml:space="preserve"> and provide</w:t>
            </w:r>
            <w:r w:rsidR="003E59C0">
              <w:t>d</w:t>
            </w:r>
            <w:r w:rsidRPr="009B607A">
              <w:t xml:space="preserve"> adequate nutrition for pregnant sows</w:t>
            </w:r>
          </w:p>
          <w:p w14:paraId="78A04F70" w14:textId="3C8763FB" w:rsidR="009B607A" w:rsidRPr="009B607A" w:rsidRDefault="009B607A" w:rsidP="00A915C0">
            <w:pPr>
              <w:pStyle w:val="SIBulletList1"/>
            </w:pPr>
            <w:r w:rsidRPr="009B607A">
              <w:t>follow</w:t>
            </w:r>
            <w:r w:rsidR="003E59C0">
              <w:t>ed relevant</w:t>
            </w:r>
            <w:r w:rsidRPr="009B607A">
              <w:t xml:space="preserve"> work</w:t>
            </w:r>
            <w:r w:rsidR="003E59C0">
              <w:t>place</w:t>
            </w:r>
            <w:r w:rsidRPr="009B607A">
              <w:t xml:space="preserve"> health and safety </w:t>
            </w:r>
            <w:r w:rsidR="003E59C0">
              <w:t xml:space="preserve">and environmental and </w:t>
            </w:r>
            <w:r w:rsidRPr="009B607A">
              <w:t xml:space="preserve">biosecurity </w:t>
            </w:r>
            <w:r w:rsidR="003E59C0">
              <w:t>legislati</w:t>
            </w:r>
            <w:r w:rsidR="003E59C0" w:rsidRPr="003E59C0">
              <w:t>on, regulations and workplace procedures</w:t>
            </w:r>
          </w:p>
          <w:p w14:paraId="3F4E2EAA" w14:textId="770DB21F" w:rsidR="00556C4C" w:rsidRPr="000754EC" w:rsidRDefault="009B607A" w:rsidP="000A358A">
            <w:pPr>
              <w:pStyle w:val="SIBulletList1"/>
            </w:pPr>
            <w:r w:rsidRPr="009B607A">
              <w:t>follow</w:t>
            </w:r>
            <w:r w:rsidR="003E59C0">
              <w:t>ed</w:t>
            </w:r>
            <w:r w:rsidRPr="009B607A">
              <w:t xml:space="preserve"> </w:t>
            </w:r>
            <w:r w:rsidR="003E59C0">
              <w:t xml:space="preserve">workplace </w:t>
            </w:r>
            <w:r w:rsidRPr="009B607A">
              <w:t>animal welfare p</w:t>
            </w:r>
            <w:r w:rsidR="00CE2422">
              <w:t>ractice</w:t>
            </w:r>
            <w:r w:rsidRPr="009B607A">
              <w:t>s</w:t>
            </w:r>
            <w:r w:rsidR="003E59C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E0792F3" w14:textId="0252F6B0" w:rsidR="000A358A" w:rsidRPr="000A358A" w:rsidRDefault="000A358A" w:rsidP="000A358A">
            <w:pPr>
              <w:pStyle w:val="SIBulletList1"/>
            </w:pPr>
            <w:r>
              <w:t>workplace requirements applicable to health and safety in the workplace for monitoring dry sow performance</w:t>
            </w:r>
            <w:r w:rsidR="00355739">
              <w:t xml:space="preserve">, including </w:t>
            </w:r>
            <w:r w:rsidR="009E6B04">
              <w:t xml:space="preserve">appropriate </w:t>
            </w:r>
            <w:r w:rsidR="00355739">
              <w:t xml:space="preserve">use of </w:t>
            </w:r>
            <w:r w:rsidR="009E6B04">
              <w:t>personal protective equipment (</w:t>
            </w:r>
            <w:r w:rsidR="00355739">
              <w:t>PPE</w:t>
            </w:r>
            <w:r w:rsidR="009E6B04">
              <w:t>)</w:t>
            </w:r>
          </w:p>
          <w:p w14:paraId="239D408E" w14:textId="6357705E" w:rsidR="000A358A" w:rsidRPr="000A358A" w:rsidRDefault="000A358A" w:rsidP="000A358A">
            <w:pPr>
              <w:pStyle w:val="SIBulletList1"/>
            </w:pPr>
            <w:r>
              <w:t>e</w:t>
            </w:r>
            <w:r w:rsidRPr="000A358A">
              <w:t>nvironment and biosecurity legislation and regulations and workplace practices relevant to monitoring dry sow performance</w:t>
            </w:r>
          </w:p>
          <w:p w14:paraId="62C25DFA" w14:textId="14617554" w:rsidR="000A358A" w:rsidRPr="000A358A" w:rsidRDefault="000A358A" w:rsidP="000A358A">
            <w:pPr>
              <w:pStyle w:val="SIBulletList1"/>
            </w:pPr>
            <w:r w:rsidRPr="00F36199">
              <w:t xml:space="preserve">principles and practices of </w:t>
            </w:r>
            <w:r w:rsidRPr="000A358A">
              <w:t>monitoring dry sow performance, including:</w:t>
            </w:r>
          </w:p>
          <w:p w14:paraId="153ACF8A" w14:textId="63773A55" w:rsidR="009B607A" w:rsidRPr="009B607A" w:rsidRDefault="009B607A" w:rsidP="000A358A">
            <w:pPr>
              <w:pStyle w:val="SIBulletList2"/>
            </w:pPr>
            <w:r w:rsidRPr="009B607A">
              <w:t xml:space="preserve">criteria and methods for body condition scoring of </w:t>
            </w:r>
            <w:r w:rsidR="00111F36">
              <w:t>gilts and sows</w:t>
            </w:r>
          </w:p>
          <w:p w14:paraId="0C38A89E" w14:textId="3DC62A87" w:rsidR="009B607A" w:rsidRDefault="00355739" w:rsidP="000A358A">
            <w:pPr>
              <w:pStyle w:val="SIBulletList2"/>
            </w:pPr>
            <w:r w:rsidRPr="009B607A">
              <w:t xml:space="preserve">methods and procedures for determining </w:t>
            </w:r>
            <w:r w:rsidR="009B607A" w:rsidRPr="009B607A">
              <w:t>nutritional requirements, types of feed and feeding methods for pregnant and non-pregnant sows</w:t>
            </w:r>
          </w:p>
          <w:p w14:paraId="23CCD82B" w14:textId="11090DEE" w:rsidR="009B607A" w:rsidRPr="009B607A" w:rsidRDefault="009B607A" w:rsidP="000A358A">
            <w:pPr>
              <w:pStyle w:val="SIBulletList2"/>
            </w:pPr>
            <w:r w:rsidRPr="009B607A">
              <w:t>husbandry and management practices for pregnant and non-pregnant sows</w:t>
            </w:r>
          </w:p>
          <w:p w14:paraId="49910594" w14:textId="77777777" w:rsidR="009B607A" w:rsidRPr="009B607A" w:rsidRDefault="009B607A" w:rsidP="000A358A">
            <w:pPr>
              <w:pStyle w:val="SIBulletList2"/>
            </w:pPr>
            <w:r w:rsidRPr="009B607A">
              <w:t>reproductive physiology and pregnancy development of sows</w:t>
            </w:r>
          </w:p>
          <w:p w14:paraId="5B8FE172" w14:textId="77777777" w:rsidR="009B607A" w:rsidRPr="009B607A" w:rsidRDefault="009B607A" w:rsidP="000A358A">
            <w:pPr>
              <w:pStyle w:val="SIBulletList2"/>
            </w:pPr>
            <w:r w:rsidRPr="009B607A">
              <w:t>methods and procedures for oestrus detection in sows</w:t>
            </w:r>
          </w:p>
          <w:p w14:paraId="63C9DCAB" w14:textId="77777777" w:rsidR="009B607A" w:rsidRPr="009B607A" w:rsidRDefault="009B607A" w:rsidP="000A358A">
            <w:pPr>
              <w:pStyle w:val="SIBulletList2"/>
            </w:pPr>
            <w:r w:rsidRPr="009B607A">
              <w:t>methods and management of conception rates in pigs</w:t>
            </w:r>
          </w:p>
          <w:p w14:paraId="594042BC" w14:textId="71A88F63" w:rsidR="00F1480E" w:rsidRPr="000754EC" w:rsidRDefault="009B607A">
            <w:pPr>
              <w:pStyle w:val="SIBulletList2"/>
            </w:pPr>
            <w:r w:rsidRPr="009B607A">
              <w:t xml:space="preserve">animal welfare </w:t>
            </w:r>
            <w:r w:rsidR="00CE2422">
              <w:t xml:space="preserve">legislation, codes of </w:t>
            </w:r>
            <w:r w:rsidRPr="009B607A">
              <w:t>practice</w:t>
            </w:r>
            <w:r w:rsidR="00CE2422">
              <w:t xml:space="preserve"> and procedure</w:t>
            </w:r>
            <w:r w:rsidRPr="009B607A">
              <w:t>s</w:t>
            </w:r>
            <w:r w:rsidR="00CE2422">
              <w:t xml:space="preserve"> relevant to</w:t>
            </w:r>
            <w:r w:rsidRPr="009B607A">
              <w:t xml:space="preserve"> </w:t>
            </w:r>
            <w:r w:rsidR="00CE2422">
              <w:t>monitoring dry sow performance</w:t>
            </w:r>
            <w:r w:rsidR="000A358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45B97D6A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61B33F" w:rsidR="00DA54B5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DB7F832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F184425" w14:textId="6A91B1DD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A358A">
              <w:t>monitoring dry sow performance, including pig feeding plan</w:t>
            </w:r>
          </w:p>
          <w:p w14:paraId="60FB29B0" w14:textId="24CD923E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live pigs</w:t>
            </w:r>
          </w:p>
          <w:p w14:paraId="7D701ED9" w14:textId="33190757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pig feed and feed supplements</w:t>
            </w:r>
          </w:p>
          <w:p w14:paraId="4AB282A7" w14:textId="72615083" w:rsidR="00DA54B5" w:rsidRPr="009E6B04" w:rsidRDefault="000A358A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9E6B04">
              <w:rPr>
                <w:rStyle w:val="SITemporaryText-red"/>
                <w:color w:val="auto"/>
                <w:sz w:val="20"/>
              </w:rPr>
              <w:t>monitoring dry sow performance</w:t>
            </w:r>
          </w:p>
          <w:p w14:paraId="77A35767" w14:textId="1A5A9AA4" w:rsidR="009E6B04" w:rsidRPr="009E6B04" w:rsidRDefault="009E6B04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color w:val="auto"/>
                <w:sz w:val="20"/>
              </w:rPr>
              <w:t>PPE applicable to monitoring dry sow performance</w:t>
            </w:r>
          </w:p>
          <w:p w14:paraId="3D4B0BD2" w14:textId="1522A8F2" w:rsidR="00DA54B5" w:rsidRPr="006C2116" w:rsidRDefault="00DA54B5" w:rsidP="006C211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3953A5F" w14:textId="20EB5288" w:rsidR="000A358A" w:rsidRPr="006B5C66" w:rsidRDefault="000A358A" w:rsidP="000A358A">
            <w:pPr>
              <w:pStyle w:val="SIBulletList2"/>
              <w:rPr>
                <w:rFonts w:eastAsia="Calibri"/>
              </w:rPr>
            </w:pPr>
            <w:r w:rsidRPr="000A358A">
              <w:rPr>
                <w:rFonts w:eastAsia="Calibri"/>
              </w:rPr>
              <w:t xml:space="preserve">workplace requirements applicable to health and safety in the workplace for </w:t>
            </w:r>
            <w:r w:rsidRPr="000A358A">
              <w:t>mo</w:t>
            </w:r>
            <w:r w:rsidRPr="006B5C66">
              <w:t>nitoring dry sow performance</w:t>
            </w:r>
          </w:p>
          <w:p w14:paraId="2EED1D0A" w14:textId="7EC9F3C9" w:rsidR="000A358A" w:rsidRPr="000A358A" w:rsidRDefault="000A358A" w:rsidP="006B5C66">
            <w:pPr>
              <w:pStyle w:val="SIBulletList2"/>
              <w:rPr>
                <w:rFonts w:eastAsia="Calibri"/>
              </w:rPr>
            </w:pPr>
            <w:r w:rsidRPr="000A358A">
              <w:t>environment and biosecurity legislation and regulations and workplace practices applicable to monitoring dry sow performance</w:t>
            </w:r>
          </w:p>
          <w:p w14:paraId="19987618" w14:textId="249A51B2" w:rsidR="00DA54B5" w:rsidRPr="000A358A" w:rsidRDefault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E6B04">
              <w:t xml:space="preserve">industry standards, </w:t>
            </w:r>
            <w:r w:rsidR="00CE2422">
              <w:t xml:space="preserve">legislation and </w:t>
            </w:r>
            <w:r w:rsidRPr="009E6B04">
              <w:t>codes of practice and procedures for animal welfare a</w:t>
            </w:r>
            <w:r w:rsidR="00CE2422">
              <w:t>pplicable to</w:t>
            </w:r>
            <w:r w:rsidRPr="009E6B04">
              <w:t xml:space="preserve"> </w:t>
            </w:r>
            <w:r w:rsidRPr="000A358A">
              <w:t>monitoring dry sow performance</w:t>
            </w:r>
          </w:p>
          <w:p w14:paraId="08F72541" w14:textId="67A3E204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10C3572" w:rsidR="00DA54B5" w:rsidRPr="006C2116" w:rsidRDefault="000A358A" w:rsidP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358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6C211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80D3108" w:rsidR="00AD3861" w:rsidRPr="006C2116" w:rsidRDefault="00DA54B5" w:rsidP="006C211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F2CD5C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A358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1AB01" w14:textId="77777777" w:rsidR="00BD7481" w:rsidRDefault="00BD7481" w:rsidP="00BF3F0A">
      <w:r>
        <w:separator/>
      </w:r>
    </w:p>
    <w:p w14:paraId="0FCA153D" w14:textId="77777777" w:rsidR="00BD7481" w:rsidRDefault="00BD7481"/>
  </w:endnote>
  <w:endnote w:type="continuationSeparator" w:id="0">
    <w:p w14:paraId="75C76D3E" w14:textId="77777777" w:rsidR="00BD7481" w:rsidRDefault="00BD7481" w:rsidP="00BF3F0A">
      <w:r>
        <w:continuationSeparator/>
      </w:r>
    </w:p>
    <w:p w14:paraId="7EB6CCA5" w14:textId="77777777" w:rsidR="00BD7481" w:rsidRDefault="00BD74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87F55" w14:textId="77777777" w:rsidR="00013AB6" w:rsidRDefault="00013A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D27DC" w14:textId="77777777" w:rsidR="00013AB6" w:rsidRDefault="00013A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9CE47" w14:textId="77777777" w:rsidR="00BD7481" w:rsidRDefault="00BD7481" w:rsidP="00BF3F0A">
      <w:r>
        <w:separator/>
      </w:r>
    </w:p>
    <w:p w14:paraId="341B5AAD" w14:textId="77777777" w:rsidR="00BD7481" w:rsidRDefault="00BD7481"/>
  </w:footnote>
  <w:footnote w:type="continuationSeparator" w:id="0">
    <w:p w14:paraId="79C0B2CA" w14:textId="77777777" w:rsidR="00BD7481" w:rsidRDefault="00BD7481" w:rsidP="00BF3F0A">
      <w:r>
        <w:continuationSeparator/>
      </w:r>
    </w:p>
    <w:p w14:paraId="7097E0D2" w14:textId="77777777" w:rsidR="00BD7481" w:rsidRDefault="00BD74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36E74" w14:textId="77777777" w:rsidR="00013AB6" w:rsidRDefault="00013A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A1F1111" w:rsidR="009C2650" w:rsidRPr="009B607A" w:rsidRDefault="009B607A" w:rsidP="009B607A">
    <w:r w:rsidRPr="009B607A">
      <w:rPr>
        <w:lang w:eastAsia="en-US"/>
      </w:rPr>
      <w:t>AHCPRK3</w:t>
    </w:r>
    <w:r w:rsidR="009E6B04">
      <w:t>XX</w:t>
    </w:r>
    <w:r w:rsidRPr="009B607A">
      <w:rPr>
        <w:lang w:eastAsia="en-US"/>
      </w:rPr>
      <w:t xml:space="preserve"> Monitor dry sow performance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2F7DC" w14:textId="77777777" w:rsidR="00013AB6" w:rsidRDefault="00013A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04F8E"/>
    <w:multiLevelType w:val="multilevel"/>
    <w:tmpl w:val="80522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9A73BE"/>
    <w:multiLevelType w:val="multilevel"/>
    <w:tmpl w:val="3DBE1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F286C"/>
    <w:multiLevelType w:val="multilevel"/>
    <w:tmpl w:val="E1CC0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CA606A"/>
    <w:multiLevelType w:val="multilevel"/>
    <w:tmpl w:val="2D884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40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7"/>
  </w:num>
  <w:num w:numId="10">
    <w:abstractNumId w:val="25"/>
  </w:num>
  <w:num w:numId="11">
    <w:abstractNumId w:val="35"/>
  </w:num>
  <w:num w:numId="12">
    <w:abstractNumId w:val="26"/>
  </w:num>
  <w:num w:numId="13">
    <w:abstractNumId w:val="41"/>
  </w:num>
  <w:num w:numId="14">
    <w:abstractNumId w:val="5"/>
  </w:num>
  <w:num w:numId="15">
    <w:abstractNumId w:val="6"/>
  </w:num>
  <w:num w:numId="16">
    <w:abstractNumId w:val="43"/>
  </w:num>
  <w:num w:numId="17">
    <w:abstractNumId w:val="27"/>
  </w:num>
  <w:num w:numId="18">
    <w:abstractNumId w:val="11"/>
  </w:num>
  <w:num w:numId="19">
    <w:abstractNumId w:val="44"/>
  </w:num>
  <w:num w:numId="20">
    <w:abstractNumId w:val="33"/>
  </w:num>
  <w:num w:numId="21">
    <w:abstractNumId w:val="24"/>
  </w:num>
  <w:num w:numId="22">
    <w:abstractNumId w:val="9"/>
  </w:num>
  <w:num w:numId="23">
    <w:abstractNumId w:val="36"/>
  </w:num>
  <w:num w:numId="24">
    <w:abstractNumId w:val="38"/>
  </w:num>
  <w:num w:numId="25">
    <w:abstractNumId w:val="39"/>
  </w:num>
  <w:num w:numId="26">
    <w:abstractNumId w:val="18"/>
  </w:num>
  <w:num w:numId="27">
    <w:abstractNumId w:val="30"/>
  </w:num>
  <w:num w:numId="28">
    <w:abstractNumId w:val="14"/>
  </w:num>
  <w:num w:numId="29">
    <w:abstractNumId w:val="34"/>
  </w:num>
  <w:num w:numId="30">
    <w:abstractNumId w:val="10"/>
  </w:num>
  <w:num w:numId="31">
    <w:abstractNumId w:val="28"/>
  </w:num>
  <w:num w:numId="32">
    <w:abstractNumId w:val="23"/>
  </w:num>
  <w:num w:numId="33">
    <w:abstractNumId w:val="42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  <w:num w:numId="43">
    <w:abstractNumId w:val="29"/>
  </w:num>
  <w:num w:numId="44">
    <w:abstractNumId w:val="45"/>
  </w:num>
  <w:num w:numId="45">
    <w:abstractNumId w:val="3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3AB6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358A"/>
    <w:rsid w:val="000A5441"/>
    <w:rsid w:val="000A60D1"/>
    <w:rsid w:val="000B2022"/>
    <w:rsid w:val="000C149A"/>
    <w:rsid w:val="000C224E"/>
    <w:rsid w:val="000E25E6"/>
    <w:rsid w:val="000E2C86"/>
    <w:rsid w:val="000F29F2"/>
    <w:rsid w:val="000F49FC"/>
    <w:rsid w:val="00101659"/>
    <w:rsid w:val="00105AEA"/>
    <w:rsid w:val="001078BF"/>
    <w:rsid w:val="00111F36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0D"/>
    <w:rsid w:val="00195DC9"/>
    <w:rsid w:val="001A6A3E"/>
    <w:rsid w:val="001A7B6D"/>
    <w:rsid w:val="001B34D5"/>
    <w:rsid w:val="001B513A"/>
    <w:rsid w:val="001C0A75"/>
    <w:rsid w:val="001C1306"/>
    <w:rsid w:val="001C7AEA"/>
    <w:rsid w:val="001D30EB"/>
    <w:rsid w:val="001D3FA2"/>
    <w:rsid w:val="001D5C1B"/>
    <w:rsid w:val="001D7F5B"/>
    <w:rsid w:val="001E0849"/>
    <w:rsid w:val="001E16BC"/>
    <w:rsid w:val="001E16DF"/>
    <w:rsid w:val="001F2BA5"/>
    <w:rsid w:val="001F308D"/>
    <w:rsid w:val="001F52CF"/>
    <w:rsid w:val="00201A7C"/>
    <w:rsid w:val="0021210E"/>
    <w:rsid w:val="0021414D"/>
    <w:rsid w:val="002175DB"/>
    <w:rsid w:val="00223124"/>
    <w:rsid w:val="00233143"/>
    <w:rsid w:val="00234444"/>
    <w:rsid w:val="00242293"/>
    <w:rsid w:val="00242A45"/>
    <w:rsid w:val="00244EA7"/>
    <w:rsid w:val="002539D6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4839"/>
    <w:rsid w:val="0033721C"/>
    <w:rsid w:val="00337E82"/>
    <w:rsid w:val="00346FDC"/>
    <w:rsid w:val="00350BB1"/>
    <w:rsid w:val="00352C83"/>
    <w:rsid w:val="00355739"/>
    <w:rsid w:val="00360A59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59C0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54FC2"/>
    <w:rsid w:val="0046239A"/>
    <w:rsid w:val="004640AE"/>
    <w:rsid w:val="004669AF"/>
    <w:rsid w:val="004679E3"/>
    <w:rsid w:val="00470AC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987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38B"/>
    <w:rsid w:val="005E51E6"/>
    <w:rsid w:val="005F027A"/>
    <w:rsid w:val="005F33CC"/>
    <w:rsid w:val="005F364F"/>
    <w:rsid w:val="005F5D57"/>
    <w:rsid w:val="005F771F"/>
    <w:rsid w:val="0060722C"/>
    <w:rsid w:val="006121D4"/>
    <w:rsid w:val="00613B49"/>
    <w:rsid w:val="00616845"/>
    <w:rsid w:val="00620E8E"/>
    <w:rsid w:val="00633CFE"/>
    <w:rsid w:val="00634FCA"/>
    <w:rsid w:val="00643D1B"/>
    <w:rsid w:val="006452B8"/>
    <w:rsid w:val="00645D2F"/>
    <w:rsid w:val="00652E62"/>
    <w:rsid w:val="00686A49"/>
    <w:rsid w:val="00687B62"/>
    <w:rsid w:val="00690C44"/>
    <w:rsid w:val="006969D9"/>
    <w:rsid w:val="006A2B68"/>
    <w:rsid w:val="006B5C66"/>
    <w:rsid w:val="006C21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90874"/>
    <w:rsid w:val="007A2EE1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C351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01E"/>
    <w:rsid w:val="00960F6C"/>
    <w:rsid w:val="00970747"/>
    <w:rsid w:val="00997BFC"/>
    <w:rsid w:val="009A5900"/>
    <w:rsid w:val="009A6E6C"/>
    <w:rsid w:val="009A6F3F"/>
    <w:rsid w:val="009B331A"/>
    <w:rsid w:val="009B607A"/>
    <w:rsid w:val="009C2650"/>
    <w:rsid w:val="009D15E2"/>
    <w:rsid w:val="009D15FE"/>
    <w:rsid w:val="009D2B2A"/>
    <w:rsid w:val="009D5D2C"/>
    <w:rsid w:val="009E6B04"/>
    <w:rsid w:val="009F0DCC"/>
    <w:rsid w:val="009F11CA"/>
    <w:rsid w:val="00A0695B"/>
    <w:rsid w:val="00A13052"/>
    <w:rsid w:val="00A216A8"/>
    <w:rsid w:val="00A223A6"/>
    <w:rsid w:val="00A3639E"/>
    <w:rsid w:val="00A502E7"/>
    <w:rsid w:val="00A5092E"/>
    <w:rsid w:val="00A554D6"/>
    <w:rsid w:val="00A56E14"/>
    <w:rsid w:val="00A6476B"/>
    <w:rsid w:val="00A749EC"/>
    <w:rsid w:val="00A76C6C"/>
    <w:rsid w:val="00A87356"/>
    <w:rsid w:val="00A87AC4"/>
    <w:rsid w:val="00A91A4C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7249"/>
    <w:rsid w:val="00BB7FF0"/>
    <w:rsid w:val="00BC5075"/>
    <w:rsid w:val="00BC5419"/>
    <w:rsid w:val="00BD3B0F"/>
    <w:rsid w:val="00BD6DBA"/>
    <w:rsid w:val="00BD7481"/>
    <w:rsid w:val="00BE5889"/>
    <w:rsid w:val="00BF1C08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46863"/>
    <w:rsid w:val="00C578E9"/>
    <w:rsid w:val="00C66405"/>
    <w:rsid w:val="00C70626"/>
    <w:rsid w:val="00C72860"/>
    <w:rsid w:val="00C73582"/>
    <w:rsid w:val="00C73B90"/>
    <w:rsid w:val="00C742EC"/>
    <w:rsid w:val="00C84AE4"/>
    <w:rsid w:val="00C96AF3"/>
    <w:rsid w:val="00C97CCC"/>
    <w:rsid w:val="00CA0274"/>
    <w:rsid w:val="00CA139A"/>
    <w:rsid w:val="00CB0AA6"/>
    <w:rsid w:val="00CB214A"/>
    <w:rsid w:val="00CB746F"/>
    <w:rsid w:val="00CC41BB"/>
    <w:rsid w:val="00CC451E"/>
    <w:rsid w:val="00CD4E9D"/>
    <w:rsid w:val="00CD4F4D"/>
    <w:rsid w:val="00CE242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27"/>
    <w:rsid w:val="00D54C76"/>
    <w:rsid w:val="00D632BB"/>
    <w:rsid w:val="00D64305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4CD8"/>
    <w:rsid w:val="00E35064"/>
    <w:rsid w:val="00E3681D"/>
    <w:rsid w:val="00E40225"/>
    <w:rsid w:val="00E501F0"/>
    <w:rsid w:val="00E52308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EF727F"/>
    <w:rsid w:val="00F069BD"/>
    <w:rsid w:val="00F1480E"/>
    <w:rsid w:val="00F1497D"/>
    <w:rsid w:val="00F16A25"/>
    <w:rsid w:val="00F16AAC"/>
    <w:rsid w:val="00F30C7D"/>
    <w:rsid w:val="00F33FF2"/>
    <w:rsid w:val="00F438FC"/>
    <w:rsid w:val="00F510F3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D1B9F3-8393-4A09-9A4E-811007AC7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cc195a4-effe-4fd7-baf8-e5de7982ed8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E1AE39-8A3E-4C2E-8EE5-AC57689F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28</cp:revision>
  <cp:lastPrinted>2016-05-27T05:21:00Z</cp:lastPrinted>
  <dcterms:created xsi:type="dcterms:W3CDTF">2021-03-18T20:37:00Z</dcterms:created>
  <dcterms:modified xsi:type="dcterms:W3CDTF">2021-05-19T00:04:00Z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